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08905" w14:textId="26C778E1" w:rsidR="0004387C" w:rsidRPr="00F13AE9" w:rsidRDefault="00594147" w:rsidP="00585943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Counselling Induction to CLCC</w:t>
      </w:r>
    </w:p>
    <w:p w14:paraId="49156DCA" w14:textId="5B0C001C" w:rsidR="00F13AE9" w:rsidRDefault="00F13AE9" w:rsidP="003F5702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Outline of the </w:t>
      </w:r>
      <w:proofErr w:type="gramStart"/>
      <w:r w:rsidR="003F5702">
        <w:rPr>
          <w:rFonts w:cs="Arial"/>
          <w:sz w:val="24"/>
          <w:szCs w:val="24"/>
        </w:rPr>
        <w:t>2 day</w:t>
      </w:r>
      <w:proofErr w:type="gramEnd"/>
      <w:r w:rsidR="003F5702">
        <w:rPr>
          <w:rFonts w:cs="Arial"/>
          <w:sz w:val="24"/>
          <w:szCs w:val="24"/>
        </w:rPr>
        <w:t xml:space="preserve"> induction</w:t>
      </w:r>
    </w:p>
    <w:p w14:paraId="0367562B" w14:textId="77777777" w:rsidR="003F5702" w:rsidRDefault="003F5702" w:rsidP="00585943">
      <w:pPr>
        <w:spacing w:after="0" w:line="240" w:lineRule="auto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977"/>
        <w:gridCol w:w="2268"/>
        <w:gridCol w:w="8157"/>
      </w:tblGrid>
      <w:tr w:rsidR="00852900" w:rsidRPr="00F13AE9" w14:paraId="558BA58B" w14:textId="77777777" w:rsidTr="003F57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CA94" w14:textId="5530FE7B" w:rsidR="00852900" w:rsidRPr="00F13AE9" w:rsidRDefault="00594147" w:rsidP="00A72401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Day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9DD6" w14:textId="394D4350" w:rsidR="00852900" w:rsidRPr="005A6DBB" w:rsidRDefault="0046592F" w:rsidP="0085290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Saturday </w:t>
            </w:r>
            <w:r w:rsidR="005F4731">
              <w:rPr>
                <w:rFonts w:cs="Arial"/>
              </w:rPr>
              <w:t>15</w:t>
            </w:r>
            <w:proofErr w:type="gramStart"/>
            <w:r w:rsidR="005F4731" w:rsidRPr="005F4731">
              <w:rPr>
                <w:rFonts w:cs="Arial"/>
                <w:vertAlign w:val="superscript"/>
              </w:rPr>
              <w:t>th</w:t>
            </w:r>
            <w:r w:rsidR="00E72FE2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="00E72FE2">
              <w:rPr>
                <w:rFonts w:cs="Arial"/>
              </w:rPr>
              <w:t>February</w:t>
            </w:r>
            <w:proofErr w:type="gramEnd"/>
            <w:r w:rsidR="00E72FE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202</w:t>
            </w:r>
            <w:r w:rsidR="00E72FE2">
              <w:rPr>
                <w:rFonts w:cs="Aria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1E65" w14:textId="4B5CDA7F" w:rsidR="00852900" w:rsidRPr="004734ED" w:rsidRDefault="0046592F" w:rsidP="00F13AE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Carrs Lane Counselling Centre</w:t>
            </w:r>
          </w:p>
          <w:p w14:paraId="5688C1B6" w14:textId="6EDBEA8F" w:rsidR="004734ED" w:rsidRPr="004734ED" w:rsidRDefault="0046592F" w:rsidP="00F13AE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09.30- 17.30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45B9" w14:textId="0577C8B3" w:rsidR="00283DA8" w:rsidRPr="00283DA8" w:rsidRDefault="00852900" w:rsidP="00A657B3">
            <w:pPr>
              <w:spacing w:after="0" w:line="240" w:lineRule="auto"/>
              <w:rPr>
                <w:rFonts w:cs="Arial"/>
              </w:rPr>
            </w:pPr>
            <w:r w:rsidRPr="00283DA8">
              <w:rPr>
                <w:rFonts w:cs="Arial"/>
                <w:b/>
              </w:rPr>
              <w:t>Introductions.</w:t>
            </w:r>
            <w:r w:rsidRPr="00283DA8">
              <w:rPr>
                <w:rFonts w:cs="Arial"/>
              </w:rPr>
              <w:t xml:space="preserve"> </w:t>
            </w:r>
            <w:r w:rsidR="00E05B55" w:rsidRPr="00283DA8">
              <w:rPr>
                <w:rFonts w:cs="Arial"/>
              </w:rPr>
              <w:t>History of CLCC, Policies &amp; Procedures, Health &amp; Safety</w:t>
            </w:r>
            <w:r w:rsidR="00283DA8">
              <w:rPr>
                <w:rFonts w:cs="Arial"/>
              </w:rPr>
              <w:t>, tour of the centre.</w:t>
            </w:r>
          </w:p>
        </w:tc>
      </w:tr>
      <w:tr w:rsidR="00852900" w:rsidRPr="00F13AE9" w14:paraId="453DD8DA" w14:textId="77777777" w:rsidTr="003F57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AF71" w14:textId="2B43887D" w:rsidR="00852900" w:rsidRPr="00F13AE9" w:rsidRDefault="00594147" w:rsidP="00A72401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Day 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13E4" w14:textId="1B5BBDE0" w:rsidR="00852900" w:rsidRPr="005A6DBB" w:rsidRDefault="0046592F" w:rsidP="00852900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Saturday </w:t>
            </w:r>
            <w:r w:rsidR="00E72FE2">
              <w:rPr>
                <w:rFonts w:cs="Arial"/>
              </w:rPr>
              <w:t>1</w:t>
            </w:r>
            <w:r w:rsidR="00E72FE2" w:rsidRPr="00E72FE2">
              <w:rPr>
                <w:rFonts w:cs="Arial"/>
                <w:vertAlign w:val="superscript"/>
              </w:rPr>
              <w:t>st</w:t>
            </w:r>
            <w:r w:rsidR="00E72FE2">
              <w:rPr>
                <w:rFonts w:cs="Arial"/>
              </w:rPr>
              <w:t xml:space="preserve"> March 2025</w:t>
            </w:r>
            <w:r w:rsidR="000E5990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EB11" w14:textId="77777777" w:rsidR="0046592F" w:rsidRPr="004734ED" w:rsidRDefault="0046592F" w:rsidP="0046592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Carrs Lane Counselling Centre</w:t>
            </w:r>
          </w:p>
          <w:p w14:paraId="5040DE3E" w14:textId="64DF75D9" w:rsidR="004734ED" w:rsidRPr="004734ED" w:rsidRDefault="0046592F" w:rsidP="00F13AE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9.30 </w:t>
            </w:r>
            <w:r w:rsidR="004734ED" w:rsidRPr="004734ED">
              <w:rPr>
                <w:rFonts w:cs="Arial"/>
              </w:rPr>
              <w:t>-</w:t>
            </w:r>
            <w:r>
              <w:rPr>
                <w:rFonts w:cs="Arial"/>
              </w:rPr>
              <w:t>17</w:t>
            </w:r>
            <w:r w:rsidR="004734ED" w:rsidRPr="004734ED">
              <w:rPr>
                <w:rFonts w:cs="Arial"/>
              </w:rPr>
              <w:t xml:space="preserve">.30 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D081" w14:textId="48D94E85" w:rsidR="00852900" w:rsidRPr="00283DA8" w:rsidRDefault="00852900" w:rsidP="005A6DBB">
            <w:pPr>
              <w:spacing w:after="0" w:line="240" w:lineRule="auto"/>
              <w:rPr>
                <w:rFonts w:cs="Arial"/>
                <w:bCs/>
              </w:rPr>
            </w:pPr>
            <w:r w:rsidRPr="00283DA8">
              <w:rPr>
                <w:rFonts w:cs="Arial"/>
                <w:bCs/>
              </w:rPr>
              <w:t>First contact</w:t>
            </w:r>
            <w:r w:rsidR="00283DA8">
              <w:rPr>
                <w:rFonts w:cs="Arial"/>
                <w:bCs/>
              </w:rPr>
              <w:t>,</w:t>
            </w:r>
            <w:r w:rsidRPr="00283DA8">
              <w:rPr>
                <w:rFonts w:cs="Arial"/>
                <w:bCs/>
              </w:rPr>
              <w:t xml:space="preserve"> </w:t>
            </w:r>
            <w:r w:rsidR="00283DA8">
              <w:rPr>
                <w:rFonts w:cs="Arial"/>
                <w:bCs/>
              </w:rPr>
              <w:t>p</w:t>
            </w:r>
            <w:r w:rsidR="000F00E6" w:rsidRPr="00283DA8">
              <w:rPr>
                <w:rFonts w:cs="Arial"/>
                <w:bCs/>
              </w:rPr>
              <w:t>aperwork, c</w:t>
            </w:r>
            <w:r w:rsidR="00E05B55" w:rsidRPr="00283DA8">
              <w:rPr>
                <w:rFonts w:cs="Arial"/>
                <w:bCs/>
              </w:rPr>
              <w:t>lient assessments, contracting, PHQ&amp;GAD, endings.</w:t>
            </w:r>
          </w:p>
        </w:tc>
      </w:tr>
    </w:tbl>
    <w:p w14:paraId="61BF5332" w14:textId="77777777" w:rsidR="00594147" w:rsidRDefault="00594147" w:rsidP="00585943">
      <w:pPr>
        <w:pStyle w:val="ListParagraph"/>
        <w:ind w:left="0"/>
        <w:rPr>
          <w:rFonts w:cs="Arial"/>
          <w:b/>
          <w:sz w:val="32"/>
          <w:szCs w:val="32"/>
        </w:rPr>
      </w:pPr>
    </w:p>
    <w:p w14:paraId="4922C139" w14:textId="6CC3C231" w:rsidR="008B160B" w:rsidRPr="00690BC5" w:rsidRDefault="00690BC5" w:rsidP="003F5702">
      <w:pPr>
        <w:pStyle w:val="ListParagraph"/>
        <w:spacing w:after="0" w:line="240" w:lineRule="auto"/>
        <w:ind w:left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CLCC </w:t>
      </w:r>
      <w:r w:rsidR="008B160B" w:rsidRPr="00690BC5">
        <w:rPr>
          <w:rFonts w:cs="Arial"/>
          <w:b/>
          <w:sz w:val="32"/>
          <w:szCs w:val="32"/>
        </w:rPr>
        <w:t>Probation</w:t>
      </w:r>
      <w:r w:rsidR="00594147">
        <w:rPr>
          <w:rFonts w:cs="Arial"/>
          <w:b/>
          <w:sz w:val="32"/>
          <w:szCs w:val="32"/>
        </w:rPr>
        <w:t>ary Outline</w:t>
      </w:r>
    </w:p>
    <w:p w14:paraId="3440559E" w14:textId="73DE2F1A" w:rsidR="008B160B" w:rsidRPr="00690BC5" w:rsidRDefault="00594147" w:rsidP="003F5702">
      <w:pPr>
        <w:pStyle w:val="ListParagraph"/>
        <w:spacing w:after="0" w:line="240" w:lineRule="auto"/>
        <w:ind w:left="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The outline for the 12 weeks following completion of induction</w:t>
      </w:r>
    </w:p>
    <w:p w14:paraId="232152F6" w14:textId="77777777" w:rsidR="008B160B" w:rsidRDefault="008B160B" w:rsidP="00690BC5">
      <w:pPr>
        <w:pStyle w:val="ListParagraph"/>
        <w:spacing w:after="0" w:line="240" w:lineRule="auto"/>
        <w:ind w:left="0"/>
        <w:jc w:val="center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3411"/>
      </w:tblGrid>
      <w:tr w:rsidR="003F5702" w:rsidRPr="00F13AE9" w14:paraId="4F29BC26" w14:textId="77777777" w:rsidTr="003F5702">
        <w:trPr>
          <w:cantSplit/>
          <w:trHeight w:val="7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628F" w14:textId="4BE41F2E" w:rsidR="003F5702" w:rsidRPr="00F13AE9" w:rsidRDefault="003F5702" w:rsidP="00615D21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Week 1 - 4</w:t>
            </w:r>
          </w:p>
        </w:tc>
        <w:tc>
          <w:tcPr>
            <w:tcW w:w="1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9A55" w14:textId="08EC6AA1" w:rsidR="003F5702" w:rsidRDefault="003F5702" w:rsidP="008B160B">
            <w:pPr>
              <w:jc w:val="both"/>
            </w:pPr>
            <w:r>
              <w:t>No more than 1 client for 4 weeks</w:t>
            </w:r>
          </w:p>
          <w:p w14:paraId="28F4B753" w14:textId="746FCEF4" w:rsidR="003F5702" w:rsidRPr="005A6DBB" w:rsidRDefault="00297AB9" w:rsidP="00615D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3F5702" w:rsidRPr="00F13AE9" w14:paraId="62D08E8A" w14:textId="77777777" w:rsidTr="003F5702">
        <w:trPr>
          <w:trHeight w:val="7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E536" w14:textId="13E39DD1" w:rsidR="003F5702" w:rsidRPr="00F13AE9" w:rsidRDefault="003F5702" w:rsidP="00615D21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Week 4 - 8</w:t>
            </w:r>
          </w:p>
        </w:tc>
        <w:tc>
          <w:tcPr>
            <w:tcW w:w="1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E6C2" w14:textId="4FEF4D6C" w:rsidR="003F5702" w:rsidRDefault="003F5702" w:rsidP="008B160B">
            <w:pPr>
              <w:jc w:val="both"/>
            </w:pPr>
            <w:r>
              <w:t>No more than 2 clients for 4 weeks</w:t>
            </w:r>
          </w:p>
          <w:p w14:paraId="568C6376" w14:textId="77777777" w:rsidR="003F5702" w:rsidRPr="005A6DBB" w:rsidRDefault="003F5702" w:rsidP="00615D21">
            <w:pPr>
              <w:spacing w:after="0" w:line="240" w:lineRule="auto"/>
              <w:rPr>
                <w:rFonts w:cs="Arial"/>
              </w:rPr>
            </w:pPr>
          </w:p>
        </w:tc>
      </w:tr>
      <w:tr w:rsidR="003F5702" w:rsidRPr="00F13AE9" w14:paraId="7A05F3C7" w14:textId="77777777" w:rsidTr="003F5702">
        <w:trPr>
          <w:trHeight w:val="7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3AD1" w14:textId="5B793DAB" w:rsidR="003F5702" w:rsidRPr="007E2E31" w:rsidRDefault="003F5702" w:rsidP="00615D21">
            <w:pPr>
              <w:spacing w:after="0" w:line="240" w:lineRule="auto"/>
              <w:rPr>
                <w:rFonts w:cs="Arial"/>
                <w:sz w:val="24"/>
                <w:szCs w:val="24"/>
                <w:vertAlign w:val="subscript"/>
              </w:rPr>
            </w:pPr>
            <w:r>
              <w:rPr>
                <w:rFonts w:cs="Arial"/>
                <w:sz w:val="24"/>
                <w:szCs w:val="24"/>
              </w:rPr>
              <w:t xml:space="preserve">Week 9 </w:t>
            </w:r>
            <w:r w:rsidR="007E2E31">
              <w:rPr>
                <w:rFonts w:cs="Arial"/>
                <w:sz w:val="24"/>
                <w:szCs w:val="24"/>
              </w:rPr>
              <w:t>– 12</w:t>
            </w:r>
          </w:p>
        </w:tc>
        <w:tc>
          <w:tcPr>
            <w:tcW w:w="1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2D38" w14:textId="77777777" w:rsidR="003F5702" w:rsidRDefault="003F5702" w:rsidP="003F5702">
            <w:pPr>
              <w:spacing w:after="0" w:line="240" w:lineRule="auto"/>
              <w:jc w:val="both"/>
            </w:pPr>
            <w:r>
              <w:t xml:space="preserve">Supervisor to submit probationary counsellor report. </w:t>
            </w:r>
          </w:p>
          <w:p w14:paraId="2A46D27E" w14:textId="13DDF90E" w:rsidR="003F5702" w:rsidRPr="003F5702" w:rsidRDefault="003F5702" w:rsidP="003F5702">
            <w:pPr>
              <w:spacing w:after="0" w:line="240" w:lineRule="auto"/>
              <w:jc w:val="both"/>
            </w:pPr>
            <w:r>
              <w:t xml:space="preserve">Once approved by counselling manager, counsellor will be upgrade to full volunteer status with up to 8 clients weekly. </w:t>
            </w:r>
          </w:p>
        </w:tc>
      </w:tr>
    </w:tbl>
    <w:p w14:paraId="519AC8CD" w14:textId="77777777" w:rsidR="00CB103D" w:rsidRDefault="00FC6C9F" w:rsidP="00F50EA7">
      <w:pPr>
        <w:pStyle w:val="ListParagraph"/>
        <w:ind w:left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Note:</w:t>
      </w:r>
    </w:p>
    <w:p w14:paraId="0FAAA950" w14:textId="6073B2AF" w:rsidR="008B160B" w:rsidRPr="00585943" w:rsidRDefault="00977630" w:rsidP="00CB103D">
      <w:pPr>
        <w:pStyle w:val="ListParagraph"/>
        <w:spacing w:after="0" w:line="240" w:lineRule="auto"/>
        <w:ind w:left="0"/>
        <w:rPr>
          <w:rFonts w:cs="Arial"/>
          <w:b/>
          <w:sz w:val="24"/>
          <w:szCs w:val="24"/>
        </w:rPr>
      </w:pPr>
      <w:r w:rsidRPr="00977630">
        <w:rPr>
          <w:rFonts w:cs="Arial"/>
          <w:sz w:val="24"/>
          <w:szCs w:val="24"/>
        </w:rPr>
        <w:t>[</w:t>
      </w:r>
      <w:r w:rsidR="00594147">
        <w:rPr>
          <w:rFonts w:cs="Arial"/>
          <w:sz w:val="24"/>
          <w:szCs w:val="24"/>
        </w:rPr>
        <w:t>1</w:t>
      </w:r>
      <w:r w:rsidRPr="00977630">
        <w:rPr>
          <w:rFonts w:cs="Arial"/>
          <w:sz w:val="24"/>
          <w:szCs w:val="24"/>
        </w:rPr>
        <w:t xml:space="preserve">] </w:t>
      </w:r>
      <w:r>
        <w:rPr>
          <w:rFonts w:cs="Arial"/>
          <w:sz w:val="24"/>
          <w:szCs w:val="24"/>
        </w:rPr>
        <w:t>CLCC Ltd provides</w:t>
      </w:r>
      <w:r w:rsidRPr="00977630">
        <w:rPr>
          <w:rFonts w:cs="Arial"/>
          <w:sz w:val="24"/>
          <w:szCs w:val="24"/>
        </w:rPr>
        <w:t xml:space="preserve"> Group Clinical Supervision</w:t>
      </w:r>
      <w:r w:rsidR="008F75D3">
        <w:rPr>
          <w:rFonts w:cs="Arial"/>
          <w:sz w:val="24"/>
          <w:szCs w:val="24"/>
        </w:rPr>
        <w:t xml:space="preserve"> lasting two hours each month</w:t>
      </w:r>
      <w:r>
        <w:rPr>
          <w:rFonts w:cs="Arial"/>
          <w:sz w:val="24"/>
          <w:szCs w:val="24"/>
        </w:rPr>
        <w:t xml:space="preserve"> (meeting the requirements of the British Association </w:t>
      </w:r>
      <w:proofErr w:type="gramStart"/>
      <w:r>
        <w:rPr>
          <w:rFonts w:cs="Arial"/>
          <w:sz w:val="24"/>
          <w:szCs w:val="24"/>
        </w:rPr>
        <w:t>For</w:t>
      </w:r>
      <w:proofErr w:type="gramEnd"/>
      <w:r>
        <w:rPr>
          <w:rFonts w:cs="Arial"/>
          <w:sz w:val="24"/>
          <w:szCs w:val="24"/>
        </w:rPr>
        <w:t xml:space="preserve"> Counselling) and </w:t>
      </w:r>
      <w:r w:rsidRPr="00977630">
        <w:rPr>
          <w:rFonts w:cs="Arial"/>
          <w:sz w:val="24"/>
          <w:szCs w:val="24"/>
        </w:rPr>
        <w:t xml:space="preserve">all participants on </w:t>
      </w:r>
      <w:r w:rsidR="00261D00">
        <w:rPr>
          <w:rFonts w:cs="Arial"/>
          <w:sz w:val="24"/>
          <w:szCs w:val="24"/>
        </w:rPr>
        <w:t>induction</w:t>
      </w:r>
      <w:r>
        <w:rPr>
          <w:rFonts w:cs="Arial"/>
          <w:sz w:val="24"/>
          <w:szCs w:val="24"/>
        </w:rPr>
        <w:t xml:space="preserve"> are required to attend.</w:t>
      </w:r>
      <w:r w:rsidR="008F75D3">
        <w:rPr>
          <w:rFonts w:cs="Arial"/>
          <w:sz w:val="24"/>
          <w:szCs w:val="24"/>
        </w:rPr>
        <w:t xml:space="preserve"> Day and time of attendance at supervision will be dependent upon which group is allocated.</w:t>
      </w:r>
    </w:p>
    <w:p w14:paraId="212E11DE" w14:textId="3C0C3B31" w:rsidR="008B160B" w:rsidRPr="00FF6DEA" w:rsidRDefault="007E2E31" w:rsidP="00CB103D">
      <w:pPr>
        <w:pStyle w:val="ListParagraph"/>
        <w:spacing w:after="0" w:line="240" w:lineRule="auto"/>
        <w:ind w:left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[2] In some circumstances the probationary period may be extended</w:t>
      </w:r>
    </w:p>
    <w:sectPr w:rsidR="008B160B" w:rsidRPr="00FF6DEA" w:rsidSect="007C6EF7">
      <w:headerReference w:type="default" r:id="rId11"/>
      <w:footerReference w:type="default" r:id="rId12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19084" w14:textId="77777777" w:rsidR="00CC38D6" w:rsidRDefault="00CC38D6" w:rsidP="00FF6DEA">
      <w:pPr>
        <w:spacing w:after="0" w:line="240" w:lineRule="auto"/>
      </w:pPr>
      <w:r>
        <w:separator/>
      </w:r>
    </w:p>
  </w:endnote>
  <w:endnote w:type="continuationSeparator" w:id="0">
    <w:p w14:paraId="5B5BCA9F" w14:textId="77777777" w:rsidR="00CC38D6" w:rsidRDefault="00CC38D6" w:rsidP="00FF6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E238E" w14:textId="77777777" w:rsidR="00FF6DEA" w:rsidRPr="006F06EC" w:rsidRDefault="00FF6DEA" w:rsidP="00FF6DEA">
    <w:pPr>
      <w:pStyle w:val="Footer"/>
      <w:tabs>
        <w:tab w:val="clear" w:pos="4513"/>
        <w:tab w:val="clear" w:pos="9026"/>
        <w:tab w:val="left" w:pos="1530"/>
      </w:tabs>
      <w:jc w:val="center"/>
      <w:rPr>
        <w:rFonts w:cstheme="minorHAnsi"/>
        <w:color w:val="074673"/>
      </w:rPr>
    </w:pPr>
    <w:r w:rsidRPr="006F06EC">
      <w:rPr>
        <w:rFonts w:cstheme="minorHAnsi"/>
        <w:color w:val="074673"/>
      </w:rPr>
      <w:t>Company Reg. No. 04894920 | Charity No. 1102628 | BACP Organisational Membership No. 100083</w:t>
    </w:r>
  </w:p>
  <w:p w14:paraId="626AA043" w14:textId="77777777" w:rsidR="00FF6DEA" w:rsidRDefault="00FF6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A8683" w14:textId="77777777" w:rsidR="00CC38D6" w:rsidRDefault="00CC38D6" w:rsidP="00FF6DEA">
      <w:pPr>
        <w:spacing w:after="0" w:line="240" w:lineRule="auto"/>
      </w:pPr>
      <w:r>
        <w:separator/>
      </w:r>
    </w:p>
  </w:footnote>
  <w:footnote w:type="continuationSeparator" w:id="0">
    <w:p w14:paraId="0DBE0C30" w14:textId="77777777" w:rsidR="00CC38D6" w:rsidRDefault="00CC38D6" w:rsidP="00FF6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12AA3" w14:textId="77777777" w:rsidR="00FF6DEA" w:rsidRPr="006F06EC" w:rsidRDefault="00FF6DEA" w:rsidP="00FF6DEA">
    <w:pPr>
      <w:pStyle w:val="Header"/>
      <w:tabs>
        <w:tab w:val="left" w:pos="720"/>
        <w:tab w:val="right" w:pos="10080"/>
      </w:tabs>
      <w:rPr>
        <w:rFonts w:cs="Calibri"/>
        <w:b/>
        <w:noProof/>
        <w:color w:val="074673"/>
      </w:rPr>
    </w:pPr>
    <w:r>
      <w:rPr>
        <w:rFonts w:cs="Calibri"/>
        <w:b/>
        <w:noProof/>
        <w:color w:val="074673"/>
      </w:rPr>
      <w:drawing>
        <wp:anchor distT="0" distB="0" distL="114300" distR="114300" simplePos="0" relativeHeight="251659264" behindDoc="0" locked="0" layoutInCell="1" allowOverlap="1" wp14:anchorId="35786734" wp14:editId="00A978EF">
          <wp:simplePos x="0" y="0"/>
          <wp:positionH relativeFrom="column">
            <wp:posOffset>6176010</wp:posOffset>
          </wp:positionH>
          <wp:positionV relativeFrom="paragraph">
            <wp:posOffset>-259080</wp:posOffset>
          </wp:positionV>
          <wp:extent cx="3636010" cy="1168400"/>
          <wp:effectExtent l="0" t="0" r="2540" b="0"/>
          <wp:wrapSquare wrapText="bothSides"/>
          <wp:docPr id="92557396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57396" name="Picture 1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601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F06EC">
      <w:rPr>
        <w:rFonts w:cs="Calibri"/>
        <w:b/>
        <w:noProof/>
        <w:color w:val="074673"/>
      </w:rPr>
      <w:t>Carrs Lane Counselling Centre</w:t>
    </w:r>
    <w:r w:rsidRPr="006F06EC">
      <w:rPr>
        <w:rFonts w:cs="Calibri"/>
        <w:bCs/>
        <w:noProof/>
        <w:color w:val="074673"/>
      </w:rPr>
      <w:tab/>
    </w:r>
  </w:p>
  <w:p w14:paraId="1B2D8503" w14:textId="77777777" w:rsidR="00FF6DEA" w:rsidRDefault="00FF6DEA" w:rsidP="00FF6DEA">
    <w:pPr>
      <w:pStyle w:val="Header"/>
      <w:tabs>
        <w:tab w:val="left" w:pos="720"/>
        <w:tab w:val="right" w:pos="10080"/>
      </w:tabs>
      <w:rPr>
        <w:rFonts w:cs="Calibri"/>
        <w:bCs/>
        <w:noProof/>
      </w:rPr>
    </w:pPr>
    <w:r>
      <w:rPr>
        <w:rFonts w:cs="Calibri"/>
        <w:bCs/>
        <w:noProof/>
      </w:rPr>
      <w:t>Carrs Lane, Birmingham, B4 7SX</w:t>
    </w:r>
  </w:p>
  <w:p w14:paraId="3C5476BE" w14:textId="77777777" w:rsidR="00FF6DEA" w:rsidRDefault="00FF6DEA" w:rsidP="00FF6DEA">
    <w:pPr>
      <w:pStyle w:val="Header"/>
      <w:tabs>
        <w:tab w:val="left" w:pos="720"/>
        <w:tab w:val="right" w:pos="10080"/>
      </w:tabs>
      <w:rPr>
        <w:rFonts w:cs="Calibri"/>
        <w:bCs/>
        <w:noProof/>
      </w:rPr>
    </w:pPr>
    <w:r>
      <w:rPr>
        <w:rFonts w:cs="Calibri"/>
        <w:bCs/>
        <w:noProof/>
      </w:rPr>
      <w:t>01216436363</w:t>
    </w:r>
  </w:p>
  <w:p w14:paraId="0F5C28C6" w14:textId="77777777" w:rsidR="00FF6DEA" w:rsidRDefault="00FF6DEA" w:rsidP="00FF6DEA">
    <w:pPr>
      <w:pStyle w:val="Header"/>
      <w:tabs>
        <w:tab w:val="left" w:pos="720"/>
        <w:tab w:val="right" w:pos="10080"/>
      </w:tabs>
      <w:rPr>
        <w:rFonts w:cs="Calibri"/>
        <w:bCs/>
        <w:noProof/>
      </w:rPr>
    </w:pPr>
    <w:hyperlink r:id="rId2" w:history="1">
      <w:r>
        <w:rPr>
          <w:rStyle w:val="Hyperlink"/>
          <w:rFonts w:cs="Calibri"/>
          <w:bCs/>
          <w:noProof/>
        </w:rPr>
        <w:t>counselling@carrslanecounselling.co.uk</w:t>
      </w:r>
    </w:hyperlink>
  </w:p>
  <w:p w14:paraId="5D94EDEC" w14:textId="77777777" w:rsidR="00FF6DEA" w:rsidRDefault="00FF6DEA" w:rsidP="00FF6DEA">
    <w:pPr>
      <w:pStyle w:val="Header"/>
      <w:tabs>
        <w:tab w:val="left" w:pos="720"/>
        <w:tab w:val="right" w:pos="10080"/>
      </w:tabs>
      <w:rPr>
        <w:rFonts w:cs="Calibri"/>
        <w:bCs/>
        <w:noProof/>
      </w:rPr>
    </w:pPr>
    <w:hyperlink r:id="rId3" w:history="1">
      <w:r>
        <w:rPr>
          <w:rStyle w:val="Hyperlink"/>
          <w:rFonts w:cs="Calibri"/>
          <w:bCs/>
          <w:noProof/>
        </w:rPr>
        <w:t>www.carrslanecounselling.co.uk</w:t>
      </w:r>
    </w:hyperlink>
  </w:p>
  <w:p w14:paraId="33C0AEF4" w14:textId="77777777" w:rsidR="00FF6DEA" w:rsidRDefault="00FF6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2748D"/>
    <w:multiLevelType w:val="hybridMultilevel"/>
    <w:tmpl w:val="EFA88592"/>
    <w:lvl w:ilvl="0" w:tplc="EF70555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C7879"/>
    <w:multiLevelType w:val="hybridMultilevel"/>
    <w:tmpl w:val="7F44FB32"/>
    <w:lvl w:ilvl="0" w:tplc="896A3D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745903">
    <w:abstractNumId w:val="1"/>
  </w:num>
  <w:num w:numId="2" w16cid:durableId="50350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EA7"/>
    <w:rsid w:val="00015619"/>
    <w:rsid w:val="00041A50"/>
    <w:rsid w:val="0004387C"/>
    <w:rsid w:val="000D24F6"/>
    <w:rsid w:val="000E5990"/>
    <w:rsid w:val="000F00E6"/>
    <w:rsid w:val="000F0DE7"/>
    <w:rsid w:val="00151040"/>
    <w:rsid w:val="00191EE2"/>
    <w:rsid w:val="001B2F2B"/>
    <w:rsid w:val="001F63BA"/>
    <w:rsid w:val="002026B1"/>
    <w:rsid w:val="00252C14"/>
    <w:rsid w:val="00261D00"/>
    <w:rsid w:val="00283DA8"/>
    <w:rsid w:val="00297AB9"/>
    <w:rsid w:val="002E50A9"/>
    <w:rsid w:val="002E78C9"/>
    <w:rsid w:val="002F7BB8"/>
    <w:rsid w:val="003B1A28"/>
    <w:rsid w:val="003F23C2"/>
    <w:rsid w:val="003F5702"/>
    <w:rsid w:val="00421256"/>
    <w:rsid w:val="0046592F"/>
    <w:rsid w:val="004734ED"/>
    <w:rsid w:val="004821C9"/>
    <w:rsid w:val="00507141"/>
    <w:rsid w:val="00540499"/>
    <w:rsid w:val="005408B8"/>
    <w:rsid w:val="00585943"/>
    <w:rsid w:val="0058724B"/>
    <w:rsid w:val="00594147"/>
    <w:rsid w:val="005A1D1F"/>
    <w:rsid w:val="005A6795"/>
    <w:rsid w:val="005A6DBB"/>
    <w:rsid w:val="005F4731"/>
    <w:rsid w:val="00610173"/>
    <w:rsid w:val="0061374D"/>
    <w:rsid w:val="00630DEA"/>
    <w:rsid w:val="00680B94"/>
    <w:rsid w:val="00690BC5"/>
    <w:rsid w:val="006E214D"/>
    <w:rsid w:val="00725A9C"/>
    <w:rsid w:val="007C6EF7"/>
    <w:rsid w:val="007E2E31"/>
    <w:rsid w:val="008421A2"/>
    <w:rsid w:val="00852900"/>
    <w:rsid w:val="00883424"/>
    <w:rsid w:val="008B160B"/>
    <w:rsid w:val="008F75D3"/>
    <w:rsid w:val="00927083"/>
    <w:rsid w:val="00977630"/>
    <w:rsid w:val="009921D3"/>
    <w:rsid w:val="009C1F06"/>
    <w:rsid w:val="00A2293E"/>
    <w:rsid w:val="00A456DE"/>
    <w:rsid w:val="00A657B3"/>
    <w:rsid w:val="00A72401"/>
    <w:rsid w:val="00B20640"/>
    <w:rsid w:val="00B32DF4"/>
    <w:rsid w:val="00B441D9"/>
    <w:rsid w:val="00B65EED"/>
    <w:rsid w:val="00CB103D"/>
    <w:rsid w:val="00CC38D6"/>
    <w:rsid w:val="00D349D0"/>
    <w:rsid w:val="00DE289F"/>
    <w:rsid w:val="00E05B55"/>
    <w:rsid w:val="00E65D2B"/>
    <w:rsid w:val="00E72FE2"/>
    <w:rsid w:val="00F13AE9"/>
    <w:rsid w:val="00F50EA7"/>
    <w:rsid w:val="00F64FD8"/>
    <w:rsid w:val="00F70146"/>
    <w:rsid w:val="00FC6C9F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06F59"/>
  <w15:docId w15:val="{DB7686A6-3E98-4142-B759-70ED7704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EA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50EA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AE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6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DE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F6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DEA"/>
    <w:rPr>
      <w:rFonts w:ascii="Calibri" w:eastAsia="Times New Roman" w:hAnsi="Calibri" w:cs="Times New Roman"/>
    </w:rPr>
  </w:style>
  <w:style w:type="character" w:styleId="Hyperlink">
    <w:name w:val="Hyperlink"/>
    <w:semiHidden/>
    <w:unhideWhenUsed/>
    <w:rsid w:val="00FF6D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4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rrslanecounselling.co.uk" TargetMode="External"/><Relationship Id="rId2" Type="http://schemas.openxmlformats.org/officeDocument/2006/relationships/hyperlink" Target="mailto:counselling@carrslanecounselling.co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6a43a1-21bf-42c1-bcd8-ddea5c61430d" xsi:nil="true"/>
    <lcf76f155ced4ddcb4097134ff3c332f xmlns="abc31d0f-893d-4b50-b647-55b1d9e6cf7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791D6055150A4B81A6EBF2D77A2D65" ma:contentTypeVersion="12" ma:contentTypeDescription="Create a new document." ma:contentTypeScope="" ma:versionID="0f3f24a2b9d1db53d962bda82cf7c899">
  <xsd:schema xmlns:xsd="http://www.w3.org/2001/XMLSchema" xmlns:xs="http://www.w3.org/2001/XMLSchema" xmlns:p="http://schemas.microsoft.com/office/2006/metadata/properties" xmlns:ns2="abc31d0f-893d-4b50-b647-55b1d9e6cf77" xmlns:ns3="916a43a1-21bf-42c1-bcd8-ddea5c61430d" targetNamespace="http://schemas.microsoft.com/office/2006/metadata/properties" ma:root="true" ma:fieldsID="95681dfc6339e7d160be573d33f0bd7f" ns2:_="" ns3:_="">
    <xsd:import namespace="abc31d0f-893d-4b50-b647-55b1d9e6cf77"/>
    <xsd:import namespace="916a43a1-21bf-42c1-bcd8-ddea5c614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31d0f-893d-4b50-b647-55b1d9e6c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5ee3cda-26f8-4b4d-b954-039726e949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a43a1-21bf-42c1-bcd8-ddea5c61430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c572040-56b9-4337-983c-1401f0af034c}" ma:internalName="TaxCatchAll" ma:showField="CatchAllData" ma:web="916a43a1-21bf-42c1-bcd8-ddea5c6143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2A2FD-5997-4A35-A78B-B0794AC50882}">
  <ds:schemaRefs>
    <ds:schemaRef ds:uri="http://schemas.microsoft.com/office/2006/metadata/properties"/>
    <ds:schemaRef ds:uri="http://schemas.microsoft.com/office/infopath/2007/PartnerControls"/>
    <ds:schemaRef ds:uri="916a43a1-21bf-42c1-bcd8-ddea5c61430d"/>
    <ds:schemaRef ds:uri="abc31d0f-893d-4b50-b647-55b1d9e6cf77"/>
  </ds:schemaRefs>
</ds:datastoreItem>
</file>

<file path=customXml/itemProps2.xml><?xml version="1.0" encoding="utf-8"?>
<ds:datastoreItem xmlns:ds="http://schemas.openxmlformats.org/officeDocument/2006/customXml" ds:itemID="{A7D488AC-B564-41BA-9F5B-5F0DCA3D9E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E59294-0234-4740-86D1-A790F5A6DE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497B3-0406-4496-B0D0-D6CA90B2E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c31d0f-893d-4b50-b647-55b1d9e6cf77"/>
    <ds:schemaRef ds:uri="916a43a1-21bf-42c1-bcd8-ddea5c614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Rosemarie Minton</dc:creator>
  <cp:lastModifiedBy>Sandra Fabowale</cp:lastModifiedBy>
  <cp:revision>3</cp:revision>
  <cp:lastPrinted>2017-03-09T15:23:00Z</cp:lastPrinted>
  <dcterms:created xsi:type="dcterms:W3CDTF">2024-11-07T13:31:00Z</dcterms:created>
  <dcterms:modified xsi:type="dcterms:W3CDTF">2024-11-11T12:58:00Z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0x010100FA791D6055150A4B81A6EBF2D77A2D65</vt:lpwstr>
  </property>
  <property fmtid="{D5CDD505-2E9C-101B-9397-08002B2CF9AE}" pid="3" name="Order">
    <vt:r8>326800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2024-02-22T12:18:23Z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97f9050a-85f9-44f8-8548-97744a95b4d4</vt:lpwstr>
  </property>
  <property fmtid="{D5CDD505-2E9C-101B-9397-08002B2CF9AE}" pid="9" name="MSIP_Label_defa4170-0d19-0005-0004-bc88714345d2_ActionId">
    <vt:lpwstr>e575017f-18a1-4a81-9c90-5d0af5568d5c</vt:lpwstr>
  </property>
  <property fmtid="{D5CDD505-2E9C-101B-9397-08002B2CF9AE}" pid="10" name="MSIP_Label_defa4170-0d19-0005-0004-bc88714345d2_ContentBits">
    <vt:lpwstr>0</vt:lpwstr>
  </property>
</Properties>
</file>